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544" w:lineRule="exact" w:before="0"/>
        <w:ind w:left="2144" w:right="0" w:firstLine="0"/>
        <w:jc w:val="left"/>
        <w:rPr>
          <w:rFonts w:ascii="Arial Black" w:hAnsi="Arial Black" w:cs="Arial Black" w:eastAsia="Arial Black"/>
          <w:sz w:val="40"/>
          <w:szCs w:val="40"/>
        </w:rPr>
      </w:pPr>
      <w:r>
        <w:rPr>
          <w:rFonts w:ascii="Arial Black"/>
          <w:b/>
          <w:w w:val="105"/>
          <w:sz w:val="40"/>
        </w:rPr>
        <w:t>ANEXO</w:t>
      </w:r>
      <w:r>
        <w:rPr>
          <w:rFonts w:ascii="Arial Black"/>
          <w:b/>
          <w:spacing w:val="-69"/>
          <w:w w:val="105"/>
          <w:sz w:val="40"/>
        </w:rPr>
        <w:t> </w:t>
      </w:r>
      <w:r>
        <w:rPr>
          <w:rFonts w:ascii="Arial Black"/>
          <w:b/>
          <w:w w:val="105"/>
          <w:sz w:val="40"/>
        </w:rPr>
        <w:t>CONVOCATORIA</w:t>
      </w:r>
      <w:r>
        <w:rPr>
          <w:rFonts w:ascii="Arial Black"/>
          <w:sz w:val="40"/>
        </w:rPr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Heading1"/>
        <w:spacing w:line="240" w:lineRule="auto"/>
        <w:ind w:right="19"/>
        <w:jc w:val="center"/>
        <w:rPr>
          <w:b w:val="0"/>
          <w:bCs w:val="0"/>
        </w:rPr>
      </w:pPr>
      <w:r>
        <w:rPr>
          <w:b/>
          <w:color w:val="A4A4A4"/>
          <w:w w:val="105"/>
        </w:rPr>
        <w:t>13/2019</w:t>
      </w:r>
      <w:r>
        <w:rPr>
          <w:b w:val="0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"/>
        <w:ind w:left="100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r>
        <w:rPr>
          <w:rFonts w:ascii="Arial Black"/>
          <w:b/>
          <w:w w:val="105"/>
          <w:sz w:val="32"/>
        </w:rPr>
        <w:t>RENGLONES</w:t>
      </w:r>
      <w:r>
        <w:rPr>
          <w:rFonts w:ascii="Arial Black"/>
          <w:sz w:val="32"/>
        </w:rPr>
      </w: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094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256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Caracterìsticas aproximadas: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*-Medidas: 580x605x825 mm / Peso: 65 kg.</w:t>
            </w:r>
          </w:p>
          <w:p>
            <w:pPr>
              <w:pStyle w:val="TableParagraph"/>
              <w:spacing w:line="242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*-Medidas cesta: 500x500 mm / Capacidad para 30 vasos/ 32 platos</w:t>
            </w:r>
          </w:p>
          <w:p>
            <w:pPr>
              <w:pStyle w:val="TableParagraph"/>
              <w:spacing w:line="243" w:lineRule="auto"/>
              <w:ind w:left="-5" w:right="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*-Altura máxima copas: 300 mm / Altura máxima platos: 320 mm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*-Voltaje: 230 V/50 Hz, Potencia: 1 HP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 Potencia cuba 1.85kw / Potencia Boiler 2.8kw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*-Ciclo lavado: 75" y 120"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*-Producción: 540 platos / hora</w:t>
            </w:r>
          </w:p>
          <w:p>
            <w:pPr>
              <w:pStyle w:val="TableParagraph"/>
              <w:spacing w:line="229" w:lineRule="exact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*- 2 cestos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Caracteristicas Generales: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Válvula de gas multifuncional.</w:t>
            </w:r>
          </w:p>
          <w:p>
            <w:pPr>
              <w:pStyle w:val="TableParagraph"/>
              <w:spacing w:line="242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Piloto automático, con válvula de seguridad "Shut off", que apaga el quemador cuando el piloto falla.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Válvula de drenaje de 1".</w:t>
            </w:r>
          </w:p>
          <w:p>
            <w:pPr>
              <w:pStyle w:val="TableParagraph"/>
              <w:spacing w:line="242" w:lineRule="auto" w:before="3"/>
              <w:ind w:left="-5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Quemador Multi-jet I.G. de diseño exclusivo. Construcción de acero inoxidable con soldadura sanitaria. Tubos de intercambio de temperatura de acero inoxidable con pantallas de hierro fundido, (Termodifusor®) que retiene las llamas, y proporciona alta eficiencia calórica.</w:t>
            </w:r>
          </w:p>
          <w:p>
            <w:pPr>
              <w:pStyle w:val="TableParagraph"/>
              <w:spacing w:line="242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Gabinete de acero inoxidable en frente, y laterales, trasero galvanizado.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Válvula de entrada de agua en el frente del equipo.</w:t>
            </w:r>
          </w:p>
          <w:p>
            <w:pPr>
              <w:pStyle w:val="TableParagraph"/>
              <w:spacing w:line="242" w:lineRule="auto" w:before="3"/>
              <w:ind w:left="-5" w:right="1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Push boton para el accionamiento rápido de quemadores. Parrilla rompe espuma en el frente.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Características:</w:t>
            </w:r>
          </w:p>
          <w:p>
            <w:pPr>
              <w:pStyle w:val="TableParagraph"/>
              <w:spacing w:line="242" w:lineRule="auto" w:before="3"/>
              <w:ind w:left="-5" w:right="2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Características de diseño: Válvula de gas multifuncional. Termostato de control.</w:t>
            </w:r>
          </w:p>
          <w:p>
            <w:pPr>
              <w:pStyle w:val="TableParagraph"/>
              <w:spacing w:line="243" w:lineRule="auto"/>
              <w:ind w:left="-5" w:right="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Piloto automático, con válvula de seguridad "Shutt off", que apaga el quemador cuando el piloto falla.</w:t>
            </w:r>
          </w:p>
          <w:p>
            <w:pPr>
              <w:pStyle w:val="TableParagraph"/>
              <w:spacing w:line="242" w:lineRule="auto"/>
              <w:ind w:left="-5" w:right="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Termostato de máxima. Cierra el gas si la temperatura excede los 200° C (392° F).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5260"/>
        <w:gridCol w:w="2920"/>
      </w:tblGrid>
      <w:tr>
        <w:trPr>
          <w:trHeight w:val="50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361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w w:val="105"/>
                <w:sz w:val="16"/>
              </w:rPr>
              <w:t>Renglón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602" w:right="0"/>
              <w:jc w:val="left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</w:rPr>
              <w:t>Especificación</w:t>
            </w:r>
            <w:r>
              <w:rPr>
                <w:rFonts w:ascii="Arial Black" w:hAnsi="Arial Black"/>
                <w:b/>
                <w:spacing w:val="-6"/>
                <w:sz w:val="16"/>
              </w:rPr>
              <w:t> </w:t>
            </w:r>
            <w:r>
              <w:rPr>
                <w:rFonts w:ascii="Arial Black" w:hAnsi="Arial Black"/>
                <w:b/>
                <w:sz w:val="16"/>
              </w:rPr>
              <w:t>Técnica</w:t>
            </w:r>
            <w:r>
              <w:rPr>
                <w:rFonts w:ascii="Arial Black" w:hAnsi="Arial Black"/>
                <w:sz w:val="16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9"/>
              <w:ind w:left="1094" w:right="1094"/>
              <w:jc w:val="center"/>
              <w:rPr>
                <w:rFonts w:ascii="Arial Black" w:hAnsi="Arial Black" w:cs="Arial Black" w:eastAsia="Arial Black"/>
                <w:sz w:val="16"/>
                <w:szCs w:val="16"/>
              </w:rPr>
            </w:pPr>
            <w:r>
              <w:rPr>
                <w:rFonts w:ascii="Arial Black"/>
                <w:b/>
                <w:w w:val="105"/>
                <w:sz w:val="16"/>
              </w:rPr>
              <w:t>Imagen</w:t>
            </w:r>
            <w:r>
              <w:rPr>
                <w:rFonts w:ascii="Arial Black"/>
                <w:sz w:val="16"/>
              </w:rPr>
            </w:r>
          </w:p>
        </w:tc>
      </w:tr>
      <w:tr>
        <w:trPr>
          <w:trHeight w:val="348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Válvula de drenaje de 1".</w:t>
            </w:r>
          </w:p>
          <w:p>
            <w:pPr>
              <w:pStyle w:val="TableParagraph"/>
              <w:spacing w:line="242" w:lineRule="auto" w:before="3"/>
              <w:ind w:left="-5" w:right="38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Quemador Multi-jet I.G. de diseño exclusivo. Bacha de freído profunda que evita salpicaduras.</w:t>
            </w:r>
          </w:p>
          <w:p>
            <w:pPr>
              <w:pStyle w:val="TableParagraph"/>
              <w:spacing w:line="242" w:lineRule="auto"/>
              <w:ind w:left="-5" w:right="29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Construcción de acero inoxidable con soldadura sanitaria. Tubos de intercambio de temperatura de acero inoxidable con pantallas de hierro fundido, (Termodifusor®) que retiene las llamas, y proporciona alta eficiencia calórica. Gabinete de acero inoxidable en frente, y laterales, trasero galvanizado.</w:t>
            </w:r>
          </w:p>
          <w:p>
            <w:pPr>
              <w:pStyle w:val="TableParagraph"/>
              <w:spacing w:line="242" w:lineRule="auto"/>
              <w:ind w:left="-5" w:right="36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Zona fría profunda que mantiene el aceite limpio de impurezas.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Puerta y contrapuerta en acero inoxidable.</w:t>
            </w:r>
          </w:p>
        </w:tc>
      </w:tr>
      <w:tr>
        <w:trPr>
          <w:trHeight w:val="1620" w:hRule="exact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6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° Confeccionada en acero inoxidable brillante, otorga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mayor durabilidad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° Cubre hornallas de fundición de hierro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° Bandeja antiderrame</w:t>
            </w:r>
          </w:p>
          <w:p>
            <w:pPr>
              <w:pStyle w:val="TableParagraph"/>
              <w:spacing w:line="240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° Estructura de caño</w:t>
            </w:r>
          </w:p>
          <w:p>
            <w:pPr>
              <w:pStyle w:val="TableParagraph"/>
              <w:spacing w:line="242" w:lineRule="auto" w:before="3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° Quemadores de fundición de aluminio con gran potencia de fuego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1900" w:h="16840"/>
      <w:pgMar w:header="1120" w:footer="1296" w:top="1760" w:bottom="14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1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7pt;height:29.45pt;mso-position-horizontal-relative:page;mso-position-vertical-relative:page;z-index:-1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147" type="#_x0000_t202" filled="f" stroked="f">
          <v:textbox inset="0,0,0,0">
            <w:txbxContent>
              <w:p>
                <w:pPr>
                  <w:pStyle w:val="BodyText"/>
                  <w:spacing w:line="223" w:lineRule="exact"/>
                  <w:ind w:right="0"/>
                  <w:jc w:val="left"/>
                </w:pPr>
                <w:r>
                  <w:rPr>
                    <w:w w:val="120"/>
                  </w:rPr>
                  <w:t>Universidad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Nacional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del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Noroeste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de</w:t>
                </w:r>
                <w:r>
                  <w:rPr>
                    <w:spacing w:val="2"/>
                    <w:w w:val="120"/>
                  </w:rPr>
                  <w:t> </w:t>
                </w:r>
                <w:r>
                  <w:rPr>
                    <w:w w:val="120"/>
                  </w:rPr>
                  <w:t>la</w:t>
                </w:r>
                <w:r>
                  <w:rPr/>
                </w:r>
              </w:p>
              <w:p>
                <w:pPr>
                  <w:pStyle w:val="BodyText"/>
                  <w:spacing w:line="234" w:lineRule="exact"/>
                  <w:ind w:left="1480" w:right="0"/>
                  <w:jc w:val="left"/>
                </w:pPr>
                <w:r>
                  <w:rPr>
                    <w:w w:val="115"/>
                  </w:rPr>
                  <w:t>Provincia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de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Buenos</w:t>
                </w:r>
                <w:r>
                  <w:rPr>
                    <w:spacing w:val="27"/>
                    <w:w w:val="115"/>
                  </w:rPr>
                  <w:t> </w:t>
                </w:r>
                <w:r>
                  <w:rPr>
                    <w:w w:val="115"/>
                  </w:rPr>
                  <w:t>Aires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 Black" w:hAnsi="Arial Black" w:eastAsia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2019-02-11T11:38:02Z</dcterms:created>
  <dcterms:modified xsi:type="dcterms:W3CDTF">2019-02-11T11:38:02Z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LastSaved">
    <vt:filetime>2019-02-11T00:00:00Z</vt:filetime>
  </property>
</Properties>
</file>