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75" w:rsidRPr="00482825" w:rsidRDefault="00E60775" w:rsidP="00E60775">
      <w:pPr>
        <w:pStyle w:val="Ttulo11"/>
        <w:spacing w:after="120" w:line="264" w:lineRule="auto"/>
        <w:ind w:left="354" w:right="631"/>
        <w:jc w:val="center"/>
        <w:rPr>
          <w:rFonts w:asciiTheme="majorHAnsi" w:hAnsiTheme="majorHAnsi"/>
          <w:lang w:val="es-AR"/>
        </w:rPr>
      </w:pPr>
      <w:bookmarkStart w:id="0" w:name="_GoBack"/>
      <w:bookmarkEnd w:id="0"/>
      <w:r w:rsidRPr="00482825">
        <w:rPr>
          <w:rFonts w:asciiTheme="majorHAnsi" w:hAnsiTheme="majorHAnsi"/>
          <w:lang w:val="es-AR"/>
        </w:rPr>
        <w:t>ANEXO II</w:t>
      </w:r>
    </w:p>
    <w:p w:rsidR="00E60775" w:rsidRPr="00482825" w:rsidRDefault="00E60775" w:rsidP="00E60775">
      <w:pPr>
        <w:pStyle w:val="Ttulo11"/>
        <w:spacing w:after="120" w:line="264" w:lineRule="auto"/>
        <w:ind w:left="354" w:right="631"/>
        <w:jc w:val="center"/>
        <w:rPr>
          <w:rFonts w:asciiTheme="majorHAnsi" w:hAnsiTheme="majorHAnsi"/>
          <w:lang w:val="es-AR"/>
        </w:rPr>
      </w:pPr>
      <w:r w:rsidRPr="00482825">
        <w:rPr>
          <w:rFonts w:asciiTheme="majorHAnsi" w:hAnsiTheme="majorHAnsi"/>
          <w:lang w:val="es-AR"/>
        </w:rPr>
        <w:t>Informe del Docente Responsable sobre Desempeño de Integrantes del Equipo de Cátedra</w:t>
      </w:r>
    </w:p>
    <w:p w:rsidR="00E60775" w:rsidRPr="00482825" w:rsidRDefault="00E60775" w:rsidP="00E60775">
      <w:pPr>
        <w:pStyle w:val="Ttulo11"/>
        <w:spacing w:after="120" w:line="264" w:lineRule="auto"/>
        <w:ind w:left="354" w:right="631"/>
        <w:jc w:val="both"/>
        <w:rPr>
          <w:rFonts w:asciiTheme="majorHAnsi" w:hAnsiTheme="majorHAnsi"/>
          <w:lang w:val="es-AR"/>
        </w:rPr>
      </w:pPr>
    </w:p>
    <w:p w:rsidR="00E60775" w:rsidRPr="00482825" w:rsidRDefault="00E60775" w:rsidP="00E60775">
      <w:pPr>
        <w:pStyle w:val="Ttulo11"/>
        <w:spacing w:after="120" w:line="264" w:lineRule="auto"/>
        <w:ind w:left="354" w:right="631" w:hanging="354"/>
        <w:jc w:val="center"/>
        <w:rPr>
          <w:rFonts w:asciiTheme="majorHAnsi" w:hAnsiTheme="majorHAnsi"/>
          <w:lang w:val="es-AR"/>
        </w:rPr>
      </w:pPr>
      <w:r w:rsidRPr="00482825">
        <w:rPr>
          <w:rFonts w:asciiTheme="majorHAnsi" w:hAnsiTheme="majorHAnsi"/>
          <w:lang w:val="es-AR"/>
        </w:rPr>
        <w:t>A 1) Formulario de Informe</w:t>
      </w:r>
    </w:p>
    <w:p w:rsidR="00E60775" w:rsidRPr="00482825" w:rsidRDefault="00E60775" w:rsidP="00E60775">
      <w:pPr>
        <w:pStyle w:val="TableParagraph"/>
        <w:tabs>
          <w:tab w:val="left" w:pos="1741"/>
          <w:tab w:val="left" w:pos="2950"/>
          <w:tab w:val="left" w:pos="3494"/>
        </w:tabs>
        <w:spacing w:after="120" w:line="264" w:lineRule="auto"/>
        <w:ind w:right="172"/>
        <w:jc w:val="both"/>
        <w:rPr>
          <w:rFonts w:asciiTheme="majorHAnsi" w:hAnsiTheme="majorHAnsi"/>
          <w:sz w:val="24"/>
          <w:szCs w:val="24"/>
          <w:lang w:val="es-AR"/>
        </w:rPr>
      </w:pPr>
      <w:r w:rsidRPr="00482825">
        <w:rPr>
          <w:rFonts w:asciiTheme="majorHAnsi" w:hAnsiTheme="majorHAnsi"/>
          <w:sz w:val="24"/>
          <w:szCs w:val="24"/>
          <w:lang w:val="es-AR"/>
        </w:rPr>
        <w:t xml:space="preserve">Universidad Nacional de Noroeste de la Provincia de Buenos Aires   </w:t>
      </w:r>
      <w:r w:rsidRPr="00482825">
        <w:rPr>
          <w:rFonts w:asciiTheme="majorHAnsi" w:hAnsiTheme="majorHAnsi"/>
          <w:sz w:val="24"/>
          <w:szCs w:val="24"/>
          <w:lang w:val="es-ES"/>
        </w:rPr>
        <w:t>Año:</w:t>
      </w:r>
      <w:r w:rsidRPr="00482825">
        <w:rPr>
          <w:rFonts w:asciiTheme="majorHAnsi" w:hAnsiTheme="majorHAnsi"/>
          <w:sz w:val="24"/>
          <w:szCs w:val="24"/>
          <w:u w:val="single"/>
          <w:lang w:val="es-ES"/>
        </w:rPr>
        <w:tab/>
      </w:r>
    </w:p>
    <w:p w:rsidR="00E60775" w:rsidRPr="00482825" w:rsidRDefault="00E60775" w:rsidP="00E60775">
      <w:pPr>
        <w:pStyle w:val="TableParagraph"/>
        <w:tabs>
          <w:tab w:val="left" w:pos="4699"/>
        </w:tabs>
        <w:spacing w:after="120" w:line="264" w:lineRule="auto"/>
        <w:jc w:val="both"/>
        <w:rPr>
          <w:rFonts w:asciiTheme="majorHAnsi" w:hAnsiTheme="majorHAnsi"/>
          <w:sz w:val="24"/>
          <w:szCs w:val="24"/>
          <w:lang w:val="es-ES"/>
        </w:rPr>
      </w:pPr>
      <w:r w:rsidRPr="00482825">
        <w:rPr>
          <w:rFonts w:asciiTheme="majorHAnsi" w:hAnsiTheme="majorHAnsi"/>
          <w:sz w:val="24"/>
          <w:szCs w:val="24"/>
          <w:lang w:val="es-ES"/>
        </w:rPr>
        <w:t>Cuatrimestre:</w:t>
      </w:r>
      <w:r w:rsidRPr="00482825">
        <w:rPr>
          <w:rFonts w:asciiTheme="majorHAnsi" w:hAnsiTheme="majorHAnsi"/>
          <w:sz w:val="24"/>
          <w:szCs w:val="24"/>
          <w:u w:val="single"/>
          <w:lang w:val="es-ES"/>
        </w:rPr>
        <w:tab/>
      </w:r>
    </w:p>
    <w:p w:rsidR="00E60775" w:rsidRPr="00482825" w:rsidRDefault="00E60775" w:rsidP="00E60775">
      <w:pPr>
        <w:pStyle w:val="TableParagraph"/>
        <w:tabs>
          <w:tab w:val="left" w:pos="9113"/>
          <w:tab w:val="left" w:pos="9168"/>
        </w:tabs>
        <w:spacing w:after="120" w:line="264" w:lineRule="auto"/>
        <w:ind w:right="145"/>
        <w:jc w:val="both"/>
        <w:rPr>
          <w:rFonts w:asciiTheme="majorHAnsi" w:hAnsiTheme="majorHAnsi"/>
          <w:sz w:val="24"/>
          <w:szCs w:val="24"/>
          <w:u w:val="single"/>
          <w:lang w:val="es-AR"/>
        </w:rPr>
      </w:pPr>
      <w:r w:rsidRPr="00482825">
        <w:rPr>
          <w:rFonts w:asciiTheme="majorHAnsi" w:hAnsiTheme="majorHAnsi"/>
          <w:sz w:val="24"/>
          <w:szCs w:val="24"/>
          <w:lang w:val="es-AR"/>
        </w:rPr>
        <w:t>Departamento:</w:t>
      </w:r>
      <w:r>
        <w:rPr>
          <w:rFonts w:asciiTheme="majorHAnsi" w:hAnsiTheme="majorHAnsi"/>
          <w:sz w:val="24"/>
          <w:szCs w:val="24"/>
          <w:lang w:val="es-AR"/>
        </w:rPr>
        <w:softHyphen/>
      </w:r>
      <w:r>
        <w:rPr>
          <w:rFonts w:asciiTheme="majorHAnsi" w:hAnsiTheme="majorHAnsi"/>
          <w:sz w:val="24"/>
          <w:szCs w:val="24"/>
          <w:lang w:val="es-AR"/>
        </w:rPr>
        <w:softHyphen/>
      </w:r>
      <w:r>
        <w:rPr>
          <w:rFonts w:asciiTheme="majorHAnsi" w:hAnsiTheme="majorHAnsi"/>
          <w:sz w:val="24"/>
          <w:szCs w:val="24"/>
          <w:lang w:val="es-AR"/>
        </w:rPr>
        <w:softHyphen/>
      </w:r>
      <w:r>
        <w:rPr>
          <w:rFonts w:asciiTheme="majorHAnsi" w:hAnsiTheme="majorHAnsi"/>
          <w:sz w:val="24"/>
          <w:szCs w:val="24"/>
          <w:lang w:val="es-AR"/>
        </w:rPr>
        <w:softHyphen/>
      </w:r>
      <w:r>
        <w:rPr>
          <w:rFonts w:asciiTheme="majorHAnsi" w:hAnsiTheme="majorHAnsi"/>
          <w:sz w:val="24"/>
          <w:szCs w:val="24"/>
          <w:lang w:val="es-AR"/>
        </w:rPr>
        <w:softHyphen/>
      </w:r>
      <w:r>
        <w:rPr>
          <w:rFonts w:asciiTheme="majorHAnsi" w:hAnsiTheme="majorHAnsi"/>
          <w:sz w:val="24"/>
          <w:szCs w:val="24"/>
          <w:lang w:val="es-AR"/>
        </w:rPr>
        <w:softHyphen/>
      </w:r>
      <w:r>
        <w:rPr>
          <w:rFonts w:asciiTheme="majorHAnsi" w:hAnsiTheme="majorHAnsi"/>
          <w:sz w:val="24"/>
          <w:szCs w:val="24"/>
          <w:lang w:val="es-AR"/>
        </w:rPr>
        <w:softHyphen/>
      </w:r>
      <w:r>
        <w:rPr>
          <w:rFonts w:asciiTheme="majorHAnsi" w:hAnsiTheme="majorHAnsi"/>
          <w:sz w:val="24"/>
          <w:szCs w:val="24"/>
          <w:lang w:val="es-AR"/>
        </w:rPr>
        <w:softHyphen/>
      </w:r>
      <w:r>
        <w:rPr>
          <w:rFonts w:asciiTheme="majorHAnsi" w:hAnsiTheme="majorHAnsi"/>
          <w:sz w:val="24"/>
          <w:szCs w:val="24"/>
          <w:lang w:val="es-AR"/>
        </w:rPr>
        <w:softHyphen/>
      </w:r>
      <w:r>
        <w:rPr>
          <w:rFonts w:asciiTheme="majorHAnsi" w:hAnsiTheme="majorHAnsi"/>
          <w:sz w:val="24"/>
          <w:szCs w:val="24"/>
          <w:lang w:val="es-AR"/>
        </w:rPr>
        <w:softHyphen/>
      </w:r>
      <w:r>
        <w:rPr>
          <w:rFonts w:asciiTheme="majorHAnsi" w:hAnsiTheme="majorHAnsi"/>
          <w:sz w:val="24"/>
          <w:szCs w:val="24"/>
          <w:lang w:val="es-AR"/>
        </w:rPr>
        <w:softHyphen/>
      </w:r>
      <w:r>
        <w:rPr>
          <w:rFonts w:asciiTheme="majorHAnsi" w:hAnsiTheme="majorHAnsi"/>
          <w:sz w:val="24"/>
          <w:szCs w:val="24"/>
          <w:lang w:val="es-AR"/>
        </w:rPr>
        <w:softHyphen/>
      </w:r>
      <w:r>
        <w:rPr>
          <w:rFonts w:asciiTheme="majorHAnsi" w:hAnsiTheme="majorHAnsi"/>
          <w:sz w:val="24"/>
          <w:szCs w:val="24"/>
          <w:lang w:val="es-AR"/>
        </w:rPr>
        <w:softHyphen/>
      </w:r>
      <w:r>
        <w:rPr>
          <w:rFonts w:asciiTheme="majorHAnsi" w:hAnsiTheme="majorHAnsi"/>
          <w:sz w:val="24"/>
          <w:szCs w:val="24"/>
          <w:lang w:val="es-AR"/>
        </w:rPr>
        <w:softHyphen/>
      </w:r>
      <w:r>
        <w:rPr>
          <w:rFonts w:asciiTheme="majorHAnsi" w:hAnsiTheme="majorHAnsi"/>
          <w:sz w:val="24"/>
          <w:szCs w:val="24"/>
          <w:lang w:val="es-AR"/>
        </w:rPr>
        <w:softHyphen/>
      </w:r>
      <w:r>
        <w:rPr>
          <w:rFonts w:asciiTheme="majorHAnsi" w:hAnsiTheme="majorHAnsi"/>
          <w:sz w:val="24"/>
          <w:szCs w:val="24"/>
          <w:lang w:val="es-AR"/>
        </w:rPr>
        <w:softHyphen/>
      </w:r>
      <w:r>
        <w:rPr>
          <w:rFonts w:asciiTheme="majorHAnsi" w:hAnsiTheme="majorHAnsi"/>
          <w:sz w:val="24"/>
          <w:szCs w:val="24"/>
          <w:lang w:val="es-AR"/>
        </w:rPr>
        <w:softHyphen/>
      </w:r>
      <w:r>
        <w:rPr>
          <w:rFonts w:asciiTheme="majorHAnsi" w:hAnsiTheme="majorHAnsi"/>
          <w:sz w:val="24"/>
          <w:szCs w:val="24"/>
          <w:lang w:val="es-AR"/>
        </w:rPr>
        <w:softHyphen/>
        <w:t>______________________________________________________________</w:t>
      </w:r>
    </w:p>
    <w:p w:rsidR="00E60775" w:rsidRPr="00482825" w:rsidRDefault="00E60775" w:rsidP="00E60775">
      <w:pPr>
        <w:pStyle w:val="TableParagraph"/>
        <w:tabs>
          <w:tab w:val="left" w:pos="9113"/>
          <w:tab w:val="left" w:pos="9168"/>
        </w:tabs>
        <w:spacing w:after="120" w:line="264" w:lineRule="auto"/>
        <w:ind w:right="145"/>
        <w:jc w:val="both"/>
        <w:rPr>
          <w:rFonts w:asciiTheme="majorHAnsi" w:hAnsiTheme="majorHAnsi"/>
          <w:sz w:val="24"/>
          <w:szCs w:val="24"/>
          <w:u w:val="single"/>
          <w:lang w:val="es-AR"/>
        </w:rPr>
      </w:pPr>
      <w:r w:rsidRPr="00482825">
        <w:rPr>
          <w:rFonts w:asciiTheme="majorHAnsi" w:hAnsiTheme="majorHAnsi"/>
          <w:sz w:val="24"/>
          <w:szCs w:val="24"/>
          <w:lang w:val="es-AR"/>
        </w:rPr>
        <w:t>Área:</w:t>
      </w:r>
      <w:r w:rsidRPr="00482825">
        <w:rPr>
          <w:rFonts w:asciiTheme="majorHAnsi" w:hAnsiTheme="majorHAnsi"/>
          <w:sz w:val="24"/>
          <w:szCs w:val="24"/>
          <w:u w:val="single"/>
          <w:lang w:val="es-AR"/>
        </w:rPr>
        <w:tab/>
      </w:r>
      <w:r w:rsidRPr="00482825">
        <w:rPr>
          <w:rFonts w:asciiTheme="majorHAnsi" w:hAnsiTheme="majorHAnsi"/>
          <w:sz w:val="24"/>
          <w:szCs w:val="24"/>
          <w:u w:val="single"/>
          <w:lang w:val="es-AR"/>
        </w:rPr>
        <w:tab/>
      </w:r>
    </w:p>
    <w:p w:rsidR="00E60775" w:rsidRPr="00482825" w:rsidRDefault="00E60775" w:rsidP="00E60775">
      <w:pPr>
        <w:pStyle w:val="TableParagraph"/>
        <w:tabs>
          <w:tab w:val="left" w:pos="9113"/>
          <w:tab w:val="left" w:pos="9168"/>
        </w:tabs>
        <w:spacing w:after="120" w:line="264" w:lineRule="auto"/>
        <w:ind w:right="145"/>
        <w:jc w:val="both"/>
        <w:rPr>
          <w:rFonts w:asciiTheme="majorHAnsi" w:hAnsiTheme="majorHAnsi"/>
          <w:sz w:val="24"/>
          <w:szCs w:val="24"/>
          <w:u w:val="single"/>
          <w:lang w:val="es-AR"/>
        </w:rPr>
      </w:pPr>
      <w:r w:rsidRPr="00482825">
        <w:rPr>
          <w:rFonts w:asciiTheme="majorHAnsi" w:hAnsiTheme="majorHAnsi"/>
          <w:sz w:val="24"/>
          <w:szCs w:val="24"/>
          <w:lang w:val="es-AR"/>
        </w:rPr>
        <w:t>Apellido y Nombre del Profesor Responsable informante:</w:t>
      </w:r>
      <w:r w:rsidRPr="00482825">
        <w:rPr>
          <w:rFonts w:asciiTheme="majorHAnsi" w:hAnsiTheme="majorHAnsi"/>
          <w:sz w:val="24"/>
          <w:szCs w:val="24"/>
          <w:u w:val="single"/>
          <w:lang w:val="es-AR"/>
        </w:rPr>
        <w:tab/>
      </w:r>
    </w:p>
    <w:p w:rsidR="00E60775" w:rsidRPr="00482825" w:rsidRDefault="00E60775" w:rsidP="00E60775">
      <w:pPr>
        <w:pStyle w:val="TableParagraph"/>
        <w:spacing w:after="120" w:line="264" w:lineRule="auto"/>
        <w:jc w:val="both"/>
        <w:rPr>
          <w:rFonts w:asciiTheme="majorHAnsi" w:hAnsiTheme="majorHAnsi"/>
          <w:sz w:val="24"/>
          <w:szCs w:val="24"/>
          <w:lang w:val="es-AR"/>
        </w:rPr>
      </w:pPr>
      <w:r w:rsidRPr="00482825">
        <w:rPr>
          <w:rFonts w:asciiTheme="majorHAnsi" w:hAnsiTheme="majorHAnsi"/>
          <w:sz w:val="24"/>
          <w:szCs w:val="24"/>
          <w:lang w:val="es-AR"/>
        </w:rPr>
        <w:t>Identificación del docente sobre el que se informa:</w:t>
      </w:r>
    </w:p>
    <w:p w:rsidR="00E60775" w:rsidRPr="00482825" w:rsidRDefault="00E60775" w:rsidP="00E60775">
      <w:pPr>
        <w:pStyle w:val="TableParagraph"/>
        <w:tabs>
          <w:tab w:val="left" w:pos="4115"/>
          <w:tab w:val="left" w:pos="4422"/>
        </w:tabs>
        <w:spacing w:after="120" w:line="264" w:lineRule="auto"/>
        <w:ind w:right="172"/>
        <w:jc w:val="both"/>
        <w:rPr>
          <w:rFonts w:asciiTheme="majorHAnsi" w:hAnsiTheme="majorHAnsi"/>
          <w:sz w:val="24"/>
          <w:szCs w:val="24"/>
          <w:lang w:val="es-ES"/>
        </w:rPr>
      </w:pPr>
      <w:r w:rsidRPr="00482825">
        <w:rPr>
          <w:rFonts w:asciiTheme="majorHAnsi" w:hAnsiTheme="majorHAnsi"/>
          <w:sz w:val="24"/>
          <w:szCs w:val="24"/>
          <w:lang w:val="es-ES"/>
        </w:rPr>
        <w:t>Apellido y Nombre:</w:t>
      </w:r>
      <w:r w:rsidRPr="00482825">
        <w:rPr>
          <w:rFonts w:asciiTheme="majorHAnsi" w:hAnsiTheme="majorHAnsi"/>
          <w:sz w:val="24"/>
          <w:szCs w:val="24"/>
          <w:u w:val="single"/>
          <w:lang w:val="es-ES"/>
        </w:rPr>
        <w:tab/>
      </w:r>
      <w:r w:rsidRPr="00482825">
        <w:rPr>
          <w:rFonts w:asciiTheme="majorHAnsi" w:hAnsiTheme="majorHAnsi"/>
          <w:sz w:val="24"/>
          <w:szCs w:val="24"/>
          <w:u w:val="single"/>
          <w:lang w:val="es-ES"/>
        </w:rPr>
        <w:tab/>
      </w:r>
    </w:p>
    <w:p w:rsidR="00E60775" w:rsidRPr="00482825" w:rsidRDefault="00E60775" w:rsidP="00E60775">
      <w:pPr>
        <w:pStyle w:val="TableParagraph"/>
        <w:tabs>
          <w:tab w:val="left" w:pos="4699"/>
        </w:tabs>
        <w:spacing w:after="120" w:line="264" w:lineRule="auto"/>
        <w:ind w:right="137"/>
        <w:jc w:val="both"/>
        <w:rPr>
          <w:rFonts w:asciiTheme="majorHAnsi" w:hAnsiTheme="majorHAnsi"/>
          <w:sz w:val="24"/>
          <w:szCs w:val="24"/>
          <w:lang w:val="es-ES"/>
        </w:rPr>
      </w:pPr>
      <w:r w:rsidRPr="00482825">
        <w:rPr>
          <w:rFonts w:asciiTheme="majorHAnsi" w:hAnsiTheme="majorHAnsi"/>
          <w:sz w:val="24"/>
          <w:szCs w:val="24"/>
          <w:lang w:val="es-ES"/>
        </w:rPr>
        <w:t xml:space="preserve">Cargo: </w:t>
      </w:r>
      <w:r w:rsidRPr="00482825">
        <w:rPr>
          <w:rFonts w:asciiTheme="majorHAnsi" w:hAnsiTheme="majorHAnsi"/>
          <w:sz w:val="24"/>
          <w:szCs w:val="24"/>
          <w:u w:val="single"/>
          <w:lang w:val="es-ES"/>
        </w:rPr>
        <w:tab/>
      </w:r>
      <w:r w:rsidRPr="00482825">
        <w:rPr>
          <w:rFonts w:asciiTheme="majorHAnsi" w:hAnsiTheme="majorHAnsi"/>
          <w:sz w:val="24"/>
          <w:szCs w:val="24"/>
          <w:lang w:val="es-ES"/>
        </w:rPr>
        <w:tab/>
        <w:t>Dedicación:</w:t>
      </w:r>
      <w:r w:rsidRPr="00482825">
        <w:rPr>
          <w:rFonts w:asciiTheme="majorHAnsi" w:hAnsiTheme="majorHAnsi"/>
          <w:sz w:val="24"/>
          <w:szCs w:val="24"/>
          <w:u w:val="single"/>
          <w:lang w:val="es-ES"/>
        </w:rPr>
        <w:tab/>
      </w:r>
      <w:r w:rsidRPr="00482825">
        <w:rPr>
          <w:rFonts w:asciiTheme="majorHAnsi" w:hAnsiTheme="majorHAnsi"/>
          <w:sz w:val="24"/>
          <w:szCs w:val="24"/>
          <w:u w:val="single"/>
          <w:lang w:val="es-ES"/>
        </w:rPr>
        <w:tab/>
      </w:r>
      <w:r w:rsidRPr="00482825">
        <w:rPr>
          <w:rFonts w:asciiTheme="majorHAnsi" w:hAnsiTheme="majorHAnsi"/>
          <w:sz w:val="24"/>
          <w:szCs w:val="24"/>
          <w:lang w:val="es-ES"/>
        </w:rPr>
        <w:t xml:space="preserve">Carácter: </w:t>
      </w:r>
      <w:r w:rsidRPr="00482825">
        <w:rPr>
          <w:rFonts w:asciiTheme="majorHAnsi" w:hAnsiTheme="majorHAnsi"/>
          <w:sz w:val="24"/>
          <w:szCs w:val="24"/>
          <w:u w:val="single"/>
          <w:lang w:val="es-ES"/>
        </w:rPr>
        <w:tab/>
      </w:r>
    </w:p>
    <w:p w:rsidR="00E60775" w:rsidRPr="00482825" w:rsidRDefault="00E60775" w:rsidP="00E60775">
      <w:pPr>
        <w:pStyle w:val="Textoindependiente"/>
        <w:spacing w:after="120" w:line="264" w:lineRule="auto"/>
        <w:jc w:val="both"/>
        <w:rPr>
          <w:rFonts w:asciiTheme="majorHAnsi" w:hAnsiTheme="majorHAnsi"/>
          <w:b/>
          <w:lang w:val="es-ES"/>
        </w:rPr>
      </w:pPr>
    </w:p>
    <w:p w:rsidR="00E60775" w:rsidRPr="00482825" w:rsidRDefault="00E60775" w:rsidP="00E60775">
      <w:pPr>
        <w:pStyle w:val="Textoindependiente"/>
        <w:spacing w:after="120" w:line="264" w:lineRule="auto"/>
        <w:jc w:val="both"/>
        <w:rPr>
          <w:rFonts w:asciiTheme="majorHAnsi" w:hAnsiTheme="majorHAnsi"/>
          <w:lang w:val="es-AR"/>
        </w:rPr>
      </w:pPr>
      <w:r w:rsidRPr="00482825">
        <w:rPr>
          <w:rFonts w:asciiTheme="majorHAnsi" w:hAnsiTheme="majorHAnsi"/>
          <w:lang w:val="es-AR"/>
        </w:rPr>
        <w:t>Estimado docente:</w:t>
      </w:r>
    </w:p>
    <w:p w:rsidR="00E60775" w:rsidRPr="00482825" w:rsidRDefault="00E60775" w:rsidP="00E60775">
      <w:pPr>
        <w:pStyle w:val="Textoindependiente"/>
        <w:spacing w:after="120" w:line="264" w:lineRule="auto"/>
        <w:ind w:right="-41"/>
        <w:jc w:val="both"/>
        <w:rPr>
          <w:rFonts w:asciiTheme="majorHAnsi" w:hAnsiTheme="majorHAnsi"/>
          <w:lang w:val="es-AR"/>
        </w:rPr>
      </w:pPr>
      <w:r w:rsidRPr="00482825">
        <w:rPr>
          <w:rFonts w:asciiTheme="majorHAnsi" w:hAnsiTheme="majorHAnsi"/>
          <w:lang w:val="es-AR"/>
        </w:rPr>
        <w:t xml:space="preserve">La confección de este informe anual permitirá nutrir de elementos de valoración </w:t>
      </w:r>
      <w:proofErr w:type="spellStart"/>
      <w:r w:rsidRPr="00482825">
        <w:rPr>
          <w:rFonts w:asciiTheme="majorHAnsi" w:hAnsiTheme="majorHAnsi"/>
          <w:lang w:val="es-AR"/>
        </w:rPr>
        <w:t>ala</w:t>
      </w:r>
      <w:proofErr w:type="spellEnd"/>
      <w:r w:rsidRPr="00482825">
        <w:rPr>
          <w:rFonts w:asciiTheme="majorHAnsi" w:hAnsiTheme="majorHAnsi"/>
          <w:lang w:val="es-AR"/>
        </w:rPr>
        <w:t xml:space="preserve"> Comisión de Evaluación Docente establecidos por Resolución </w:t>
      </w:r>
      <w:proofErr w:type="spellStart"/>
      <w:r w:rsidRPr="00482825">
        <w:rPr>
          <w:rFonts w:asciiTheme="majorHAnsi" w:hAnsiTheme="majorHAnsi"/>
          <w:lang w:val="es-AR"/>
        </w:rPr>
        <w:t>N°del</w:t>
      </w:r>
      <w:proofErr w:type="spellEnd"/>
      <w:r w:rsidRPr="00482825">
        <w:rPr>
          <w:rFonts w:asciiTheme="majorHAnsi" w:hAnsiTheme="majorHAnsi"/>
          <w:lang w:val="es-AR"/>
        </w:rPr>
        <w:t xml:space="preserve"> Consejo Superior a efectos de emitir un dictamen acerca del desempeño académico, en el bienio, de los docentes que integran su equipo de trabajo. Su respuesta permitirá profundizar las fortalezas y corregir las debilidades que se detecten, siendo la meta a alcanzar el mejoramiento de la calidad y la excelencia académica.</w:t>
      </w:r>
    </w:p>
    <w:p w:rsidR="00E60775" w:rsidRPr="00482825" w:rsidRDefault="00E60775" w:rsidP="00E60775">
      <w:pPr>
        <w:pStyle w:val="Textoindependiente"/>
        <w:spacing w:after="120" w:line="264" w:lineRule="auto"/>
        <w:ind w:right="-41"/>
        <w:jc w:val="both"/>
        <w:rPr>
          <w:rFonts w:asciiTheme="majorHAnsi" w:hAnsiTheme="majorHAnsi"/>
          <w:lang w:val="es-AR"/>
        </w:rPr>
      </w:pPr>
      <w:r w:rsidRPr="00482825">
        <w:rPr>
          <w:rFonts w:asciiTheme="majorHAnsi" w:hAnsiTheme="majorHAnsi"/>
          <w:lang w:val="es-AR"/>
        </w:rPr>
        <w:t>A continuación encontrará un conjunto de enunciados que se valoran seleccionando la opción que corresponda, según la siguiente escala:</w:t>
      </w:r>
    </w:p>
    <w:p w:rsidR="00E60775" w:rsidRDefault="00E60775" w:rsidP="00E60775">
      <w:pPr>
        <w:pStyle w:val="Ttulo11"/>
        <w:spacing w:after="120" w:line="264" w:lineRule="auto"/>
        <w:ind w:left="0" w:right="-41"/>
        <w:jc w:val="both"/>
        <w:rPr>
          <w:rFonts w:asciiTheme="majorHAnsi" w:hAnsiTheme="majorHAnsi"/>
          <w:b w:val="0"/>
          <w:lang w:val="es-AR"/>
        </w:rPr>
      </w:pPr>
      <w:r w:rsidRPr="00482825">
        <w:rPr>
          <w:rFonts w:asciiTheme="majorHAnsi" w:hAnsiTheme="majorHAnsi"/>
          <w:lang w:val="es-AR"/>
        </w:rPr>
        <w:t>A = Siempre, B = Casi Siempre, C = Algunas Veces, D = Casi Nunca, E = Nunca,         F = No tengo elementos para opinar, y G = No Corresponde</w:t>
      </w:r>
      <w:r w:rsidRPr="00482825">
        <w:rPr>
          <w:rFonts w:asciiTheme="majorHAnsi" w:hAnsiTheme="majorHAnsi"/>
          <w:b w:val="0"/>
          <w:lang w:val="es-AR"/>
        </w:rPr>
        <w:t>.</w:t>
      </w:r>
    </w:p>
    <w:tbl>
      <w:tblPr>
        <w:tblStyle w:val="Tablaconcuadrcula"/>
        <w:tblW w:w="9102" w:type="dxa"/>
        <w:jc w:val="center"/>
        <w:tblLook w:val="04A0" w:firstRow="1" w:lastRow="0" w:firstColumn="1" w:lastColumn="0" w:noHBand="0" w:noVBand="1"/>
      </w:tblPr>
      <w:tblGrid>
        <w:gridCol w:w="136"/>
        <w:gridCol w:w="6016"/>
        <w:gridCol w:w="373"/>
        <w:gridCol w:w="28"/>
        <w:gridCol w:w="332"/>
        <w:gridCol w:w="25"/>
        <w:gridCol w:w="354"/>
        <w:gridCol w:w="65"/>
        <w:gridCol w:w="339"/>
        <w:gridCol w:w="365"/>
        <w:gridCol w:w="349"/>
        <w:gridCol w:w="66"/>
        <w:gridCol w:w="326"/>
        <w:gridCol w:w="328"/>
      </w:tblGrid>
      <w:tr w:rsidR="00E60775" w:rsidRPr="00A847A3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847A3">
              <w:rPr>
                <w:rFonts w:asciiTheme="majorHAnsi" w:hAnsiTheme="majorHAnsi"/>
                <w:b/>
                <w:sz w:val="24"/>
                <w:szCs w:val="24"/>
              </w:rPr>
              <w:t>TIPO DE RESPUESTA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847A3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847A3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847A3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847A3"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847A3"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847A3">
              <w:rPr>
                <w:rFonts w:asciiTheme="majorHAnsi" w:hAnsiTheme="majorHAnsi"/>
                <w:b/>
                <w:sz w:val="24"/>
                <w:szCs w:val="24"/>
              </w:rPr>
              <w:t>F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847A3">
              <w:rPr>
                <w:rFonts w:asciiTheme="majorHAnsi" w:hAnsiTheme="majorHAnsi"/>
                <w:b/>
                <w:sz w:val="24"/>
                <w:szCs w:val="24"/>
              </w:rPr>
              <w:t>G</w:t>
            </w:r>
          </w:p>
        </w:tc>
      </w:tr>
      <w:tr w:rsidR="00E60775" w:rsidRPr="00A847A3" w:rsidTr="002F6648">
        <w:trPr>
          <w:gridAfter w:val="1"/>
          <w:wAfter w:w="328" w:type="dxa"/>
          <w:jc w:val="center"/>
        </w:trPr>
        <w:tc>
          <w:tcPr>
            <w:tcW w:w="8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847A3">
              <w:rPr>
                <w:rFonts w:asciiTheme="majorHAnsi" w:hAnsiTheme="majorHAnsi"/>
                <w:b/>
                <w:sz w:val="24"/>
                <w:szCs w:val="24"/>
              </w:rPr>
              <w:t>El docente evaluado:</w:t>
            </w:r>
          </w:p>
        </w:tc>
      </w:tr>
      <w:tr w:rsidR="00E60775" w:rsidRPr="00482825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</w:tcBorders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2825">
              <w:rPr>
                <w:rFonts w:asciiTheme="majorHAnsi" w:hAnsiTheme="majorHAnsi"/>
                <w:sz w:val="24"/>
                <w:szCs w:val="24"/>
              </w:rPr>
              <w:t>Asiste a las reuniones de cátedra programadas.</w:t>
            </w:r>
          </w:p>
        </w:tc>
        <w:tc>
          <w:tcPr>
            <w:tcW w:w="373" w:type="dxa"/>
            <w:tcBorders>
              <w:top w:val="single" w:sz="4" w:space="0" w:color="auto"/>
            </w:tcBorders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</w:tcBorders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</w:tcBorders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775" w:rsidRPr="00482825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2825">
              <w:rPr>
                <w:rFonts w:asciiTheme="majorHAnsi" w:hAnsiTheme="majorHAnsi"/>
                <w:sz w:val="24"/>
                <w:szCs w:val="24"/>
              </w:rPr>
              <w:t>Atiende las consultas en los horarios acordados oportunamente.</w:t>
            </w:r>
          </w:p>
        </w:tc>
        <w:tc>
          <w:tcPr>
            <w:tcW w:w="373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775" w:rsidRPr="00482825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2825">
              <w:rPr>
                <w:rFonts w:asciiTheme="majorHAnsi" w:hAnsiTheme="majorHAnsi"/>
                <w:sz w:val="24"/>
                <w:szCs w:val="24"/>
              </w:rPr>
              <w:t>Participa en la confección de exámenes parciales y finales.</w:t>
            </w:r>
          </w:p>
        </w:tc>
        <w:tc>
          <w:tcPr>
            <w:tcW w:w="373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775" w:rsidRPr="00482825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2825">
              <w:rPr>
                <w:rFonts w:asciiTheme="majorHAnsi" w:hAnsiTheme="majorHAnsi"/>
                <w:sz w:val="24"/>
                <w:szCs w:val="24"/>
              </w:rPr>
              <w:t>Concurre a los exámenes parciales y finales.</w:t>
            </w:r>
          </w:p>
        </w:tc>
        <w:tc>
          <w:tcPr>
            <w:tcW w:w="373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775" w:rsidRPr="00482825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2825">
              <w:rPr>
                <w:rFonts w:asciiTheme="majorHAnsi" w:hAnsiTheme="majorHAnsi"/>
                <w:sz w:val="24"/>
                <w:szCs w:val="24"/>
              </w:rPr>
              <w:t>Participa en la corrección de los exámenes parciales y finales.</w:t>
            </w:r>
          </w:p>
        </w:tc>
        <w:tc>
          <w:tcPr>
            <w:tcW w:w="373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775" w:rsidRPr="00482825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2825">
              <w:rPr>
                <w:rFonts w:asciiTheme="majorHAnsi" w:hAnsiTheme="majorHAnsi"/>
                <w:sz w:val="24"/>
                <w:szCs w:val="24"/>
              </w:rPr>
              <w:lastRenderedPageBreak/>
              <w:t>El trato del docente con el resto de integrantes de la cátedra es cordial.</w:t>
            </w:r>
          </w:p>
        </w:tc>
        <w:tc>
          <w:tcPr>
            <w:tcW w:w="373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775" w:rsidRPr="00482825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2825">
              <w:rPr>
                <w:rFonts w:asciiTheme="majorHAnsi" w:hAnsiTheme="majorHAnsi"/>
                <w:sz w:val="24"/>
                <w:szCs w:val="24"/>
              </w:rPr>
              <w:t>Desarrolla las tareas que se le encomiendan.</w:t>
            </w:r>
          </w:p>
        </w:tc>
        <w:tc>
          <w:tcPr>
            <w:tcW w:w="373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775" w:rsidRPr="00482825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2825">
              <w:rPr>
                <w:rFonts w:asciiTheme="majorHAnsi" w:hAnsiTheme="majorHAnsi"/>
                <w:sz w:val="24"/>
                <w:szCs w:val="24"/>
              </w:rPr>
              <w:t>Manifiesta interés por capacitarse en el ámbito pedagógico y/o disciplinar.</w:t>
            </w:r>
          </w:p>
        </w:tc>
        <w:tc>
          <w:tcPr>
            <w:tcW w:w="373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775" w:rsidRPr="00482825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2825">
              <w:rPr>
                <w:rFonts w:asciiTheme="majorHAnsi" w:hAnsiTheme="majorHAnsi"/>
                <w:sz w:val="24"/>
                <w:szCs w:val="24"/>
              </w:rPr>
              <w:t>Participa en la confección de materiales para el área.</w:t>
            </w:r>
          </w:p>
        </w:tc>
        <w:tc>
          <w:tcPr>
            <w:tcW w:w="373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775" w:rsidRPr="00482825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2825">
              <w:rPr>
                <w:rFonts w:asciiTheme="majorHAnsi" w:hAnsiTheme="majorHAnsi"/>
                <w:sz w:val="24"/>
                <w:szCs w:val="24"/>
              </w:rPr>
              <w:t>Participa en la dirección o codirección y/o colaboración en la elaboración de trabajos finales, pasantías y/o tutorías.</w:t>
            </w:r>
          </w:p>
        </w:tc>
        <w:tc>
          <w:tcPr>
            <w:tcW w:w="373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775" w:rsidRPr="00482825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2825">
              <w:rPr>
                <w:rFonts w:asciiTheme="majorHAnsi" w:hAnsiTheme="majorHAnsi"/>
                <w:sz w:val="24"/>
                <w:szCs w:val="24"/>
              </w:rPr>
              <w:t>Participa en la formación de recursos humanos de la asignatura.</w:t>
            </w:r>
          </w:p>
        </w:tc>
        <w:tc>
          <w:tcPr>
            <w:tcW w:w="373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775" w:rsidRPr="00482825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2825">
              <w:rPr>
                <w:rFonts w:asciiTheme="majorHAnsi" w:hAnsiTheme="majorHAnsi"/>
                <w:sz w:val="24"/>
                <w:szCs w:val="24"/>
              </w:rPr>
              <w:t>Participa en proyectos de investigación.</w:t>
            </w:r>
          </w:p>
        </w:tc>
        <w:tc>
          <w:tcPr>
            <w:tcW w:w="373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775" w:rsidRPr="00482825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2825">
              <w:rPr>
                <w:rFonts w:asciiTheme="majorHAnsi" w:hAnsiTheme="majorHAnsi"/>
                <w:sz w:val="24"/>
                <w:szCs w:val="24"/>
              </w:rPr>
              <w:t>Manifiesta interés por actividades de extensión.</w:t>
            </w:r>
          </w:p>
        </w:tc>
        <w:tc>
          <w:tcPr>
            <w:tcW w:w="373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775" w:rsidRPr="00482825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2825">
              <w:rPr>
                <w:rFonts w:asciiTheme="majorHAnsi" w:hAnsiTheme="majorHAnsi"/>
                <w:sz w:val="24"/>
                <w:szCs w:val="24"/>
              </w:rPr>
              <w:t>Participa en actividades de gestión, asesoramiento y/o gobierno universitario rentadas o ad-honorem.</w:t>
            </w:r>
          </w:p>
        </w:tc>
        <w:tc>
          <w:tcPr>
            <w:tcW w:w="373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775" w:rsidRPr="00482825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tcBorders>
              <w:left w:val="single" w:sz="4" w:space="0" w:color="auto"/>
            </w:tcBorders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82825">
              <w:rPr>
                <w:rFonts w:asciiTheme="majorHAnsi" w:hAnsiTheme="majorHAnsi"/>
                <w:sz w:val="24"/>
                <w:szCs w:val="24"/>
              </w:rPr>
              <w:t>Participa en actividades institucionales (difusión de carreras, administración, coordinación de proyectos académicos, etc.) rentadas o ad-honorem.</w:t>
            </w:r>
          </w:p>
        </w:tc>
        <w:tc>
          <w:tcPr>
            <w:tcW w:w="373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5" w:type="dxa"/>
            <w:gridSpan w:val="3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9" w:type="dxa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bottom"/>
          </w:tcPr>
          <w:p w:rsidR="00E60775" w:rsidRPr="00482825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0775" w:rsidRPr="008E1F59" w:rsidTr="002F664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6" w:type="dxa"/>
          <w:trHeight w:val="65"/>
          <w:jc w:val="center"/>
        </w:trPr>
        <w:tc>
          <w:tcPr>
            <w:tcW w:w="8966" w:type="dxa"/>
            <w:gridSpan w:val="13"/>
            <w:vAlign w:val="bottom"/>
          </w:tcPr>
          <w:p w:rsidR="00E60775" w:rsidRPr="008E1F59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E60775" w:rsidRPr="00A847A3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847A3">
              <w:rPr>
                <w:rFonts w:asciiTheme="majorHAnsi" w:hAnsiTheme="majorHAnsi"/>
                <w:b/>
                <w:sz w:val="24"/>
                <w:szCs w:val="24"/>
              </w:rPr>
              <w:t>Totales</w:t>
            </w:r>
          </w:p>
        </w:tc>
        <w:tc>
          <w:tcPr>
            <w:tcW w:w="401" w:type="dxa"/>
            <w:gridSpan w:val="2"/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2" w:type="dxa"/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9" w:type="dxa"/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5" w:type="dxa"/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60775" w:rsidRPr="00A847A3" w:rsidTr="002F6648">
        <w:trPr>
          <w:gridAfter w:val="1"/>
          <w:wAfter w:w="328" w:type="dxa"/>
          <w:jc w:val="center"/>
        </w:trPr>
        <w:tc>
          <w:tcPr>
            <w:tcW w:w="6152" w:type="dxa"/>
            <w:gridSpan w:val="2"/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847A3">
              <w:rPr>
                <w:rFonts w:asciiTheme="majorHAnsi" w:hAnsiTheme="majorHAnsi"/>
                <w:b/>
                <w:sz w:val="24"/>
                <w:szCs w:val="24"/>
              </w:rPr>
              <w:t>Porcentaje</w:t>
            </w:r>
          </w:p>
        </w:tc>
        <w:tc>
          <w:tcPr>
            <w:tcW w:w="401" w:type="dxa"/>
            <w:gridSpan w:val="2"/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2" w:type="dxa"/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9" w:type="dxa"/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5" w:type="dxa"/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6" w:type="dxa"/>
            <w:vAlign w:val="bottom"/>
          </w:tcPr>
          <w:p w:rsidR="00E60775" w:rsidRPr="00A847A3" w:rsidRDefault="00E60775" w:rsidP="002F6648">
            <w:pPr>
              <w:spacing w:after="120" w:line="264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60775" w:rsidRPr="00482825" w:rsidRDefault="00E60775" w:rsidP="00E60775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4E44FE" w:rsidRDefault="004E44FE"/>
    <w:sectPr w:rsidR="004E44FE" w:rsidSect="004E4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75"/>
    <w:rsid w:val="004E44FE"/>
    <w:rsid w:val="00570160"/>
    <w:rsid w:val="00E6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960603A-F1BB-4820-B5CA-BCB1C841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75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0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 11"/>
    <w:basedOn w:val="Normal"/>
    <w:uiPriority w:val="1"/>
    <w:qFormat/>
    <w:rsid w:val="00E60775"/>
    <w:pPr>
      <w:widowControl w:val="0"/>
      <w:spacing w:after="0" w:line="240" w:lineRule="auto"/>
      <w:ind w:left="302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60775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0775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6077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Ortin</dc:creator>
  <cp:lastModifiedBy>Susana Graciela Gimenez</cp:lastModifiedBy>
  <cp:revision>2</cp:revision>
  <dcterms:created xsi:type="dcterms:W3CDTF">2018-02-08T17:18:00Z</dcterms:created>
  <dcterms:modified xsi:type="dcterms:W3CDTF">2018-02-08T17:18:00Z</dcterms:modified>
</cp:coreProperties>
</file>